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A10B9C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A10B9C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A10B9C">
              <w:rPr>
                <w:rFonts w:ascii="Times New Roman" w:hAnsi="Times New Roman"/>
              </w:rPr>
              <w:t xml:space="preserve"> декабря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A10B9C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A10B9C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A10B9C">
              <w:rPr>
                <w:rFonts w:ascii="Times New Roman" w:hAnsi="Times New Roman"/>
              </w:rPr>
              <w:t>271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A10B9C" w:rsidRDefault="000361C5" w:rsidP="00E87479">
      <w:pPr>
        <w:spacing w:after="0"/>
        <w:jc w:val="both"/>
        <w:outlineLvl w:val="0"/>
        <w:rPr>
          <w:rFonts w:ascii="Times New Roman" w:hAnsi="Times New Roman"/>
          <w:b/>
        </w:rPr>
      </w:pPr>
      <w:r w:rsidRPr="00A10B9C">
        <w:rPr>
          <w:rFonts w:ascii="Times New Roman" w:hAnsi="Times New Roman"/>
          <w:b/>
        </w:rPr>
        <w:t>«</w:t>
      </w:r>
      <w:r w:rsidR="00A10B9C" w:rsidRPr="00A10B9C">
        <w:rPr>
          <w:rFonts w:ascii="Times New Roman" w:hAnsi="Times New Roman"/>
          <w:b/>
        </w:rPr>
        <w:t xml:space="preserve">О создании единой дежурно-диспетчерской </w:t>
      </w:r>
    </w:p>
    <w:p w:rsidR="00A10B9C" w:rsidRDefault="00A10B9C" w:rsidP="00E87479">
      <w:pPr>
        <w:spacing w:after="0"/>
        <w:jc w:val="both"/>
        <w:outlineLvl w:val="0"/>
        <w:rPr>
          <w:rFonts w:ascii="Times New Roman" w:hAnsi="Times New Roman"/>
          <w:b/>
        </w:rPr>
      </w:pPr>
      <w:r w:rsidRPr="00A10B9C">
        <w:rPr>
          <w:rFonts w:ascii="Times New Roman" w:hAnsi="Times New Roman"/>
          <w:b/>
        </w:rPr>
        <w:t>Службы</w:t>
      </w:r>
      <w:r>
        <w:rPr>
          <w:rFonts w:ascii="Times New Roman" w:hAnsi="Times New Roman"/>
          <w:b/>
        </w:rPr>
        <w:t xml:space="preserve"> </w:t>
      </w:r>
      <w:r w:rsidRPr="00A10B9C">
        <w:rPr>
          <w:rFonts w:ascii="Times New Roman" w:hAnsi="Times New Roman"/>
          <w:b/>
        </w:rPr>
        <w:t xml:space="preserve">муниципального образования </w:t>
      </w:r>
    </w:p>
    <w:p w:rsidR="009A4559" w:rsidRPr="00A10B9C" w:rsidRDefault="00A10B9C" w:rsidP="00E87479">
      <w:pPr>
        <w:spacing w:after="0"/>
        <w:jc w:val="both"/>
        <w:outlineLvl w:val="0"/>
        <w:rPr>
          <w:rFonts w:ascii="Times New Roman" w:hAnsi="Times New Roman"/>
          <w:b/>
        </w:rPr>
      </w:pPr>
      <w:r w:rsidRPr="00A10B9C">
        <w:rPr>
          <w:rFonts w:ascii="Times New Roman" w:hAnsi="Times New Roman"/>
          <w:b/>
        </w:rPr>
        <w:t>Горбунковское сельское поселение</w:t>
      </w:r>
      <w:r w:rsidR="009A4559" w:rsidRPr="00A10B9C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9A4559" w:rsidRDefault="00DE262D" w:rsidP="00DE262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262D">
        <w:rPr>
          <w:rFonts w:ascii="Times New Roman" w:hAnsi="Times New Roman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</w:t>
      </w:r>
      <w:r>
        <w:rPr>
          <w:rFonts w:ascii="Times New Roman" w:hAnsi="Times New Roman"/>
        </w:rPr>
        <w:t>ного характера», от 06.10. 2003</w:t>
      </w:r>
      <w:r w:rsidRPr="00DE262D">
        <w:rPr>
          <w:rFonts w:ascii="Times New Roman" w:hAnsi="Times New Roman"/>
        </w:rPr>
        <w:t> № 131– ФЗ «Об общих принципах организации местного самоуправления в Российской Федерации», Постановлением Правительства РФ от 30.12.003 № 794 «О единой государственной системе предупреждения и ликвидации чрезвычайных ситуаций»</w:t>
      </w:r>
    </w:p>
    <w:p w:rsidR="00DE262D" w:rsidRPr="00DE262D" w:rsidRDefault="00DE262D" w:rsidP="00DE262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DE262D" w:rsidRDefault="00DE262D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0D6C">
        <w:rPr>
          <w:rFonts w:ascii="Times New Roman" w:hAnsi="Times New Roman"/>
        </w:rPr>
        <w:t>Создать единую дежурно</w:t>
      </w:r>
      <w:r w:rsidRPr="00DE262D">
        <w:rPr>
          <w:rFonts w:ascii="Times New Roman" w:hAnsi="Times New Roman"/>
        </w:rPr>
        <w:t>-диспетчерскую службу муниципального образования</w:t>
      </w:r>
      <w:r w:rsidRPr="00DE262D">
        <w:rPr>
          <w:rFonts w:ascii="Times New Roman" w:eastAsia="Times New Roman" w:hAnsi="Times New Roman"/>
          <w:lang w:eastAsia="ru-RU"/>
        </w:rPr>
        <w:t xml:space="preserve"> </w:t>
      </w:r>
      <w:r w:rsidR="008A1BC9" w:rsidRPr="00DE262D">
        <w:rPr>
          <w:rFonts w:ascii="Times New Roman" w:eastAsia="Times New Roman" w:hAnsi="Times New Roman"/>
          <w:lang w:eastAsia="ru-RU"/>
        </w:rPr>
        <w:t>Горбунковское с</w:t>
      </w:r>
      <w:r w:rsidRPr="00DE262D">
        <w:rPr>
          <w:rFonts w:ascii="Times New Roman" w:eastAsia="Times New Roman" w:hAnsi="Times New Roman"/>
          <w:lang w:eastAsia="ru-RU"/>
        </w:rPr>
        <w:t>ельское поселение</w:t>
      </w:r>
      <w:r w:rsidR="008A1BC9" w:rsidRPr="00DE262D">
        <w:rPr>
          <w:rFonts w:ascii="Times New Roman" w:eastAsia="Times New Roman" w:hAnsi="Times New Roman"/>
          <w:lang w:eastAsia="ru-RU"/>
        </w:rPr>
        <w:t>.</w:t>
      </w:r>
    </w:p>
    <w:p w:rsidR="008A1BC9" w:rsidRPr="00DE262D" w:rsidRDefault="00DE262D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262D">
        <w:rPr>
          <w:rFonts w:ascii="Times New Roman" w:hAnsi="Times New Roman"/>
          <w:color w:val="000000"/>
        </w:rPr>
        <w:t>Утвердить «Положение  об организации дежурно-диспетчерской службы  муниципального образования МО Горбунковское сельское поселение»</w:t>
      </w:r>
      <w:r w:rsidRPr="00DE262D">
        <w:rPr>
          <w:rFonts w:ascii="Times New Roman" w:eastAsia="Times New Roman" w:hAnsi="Times New Roman"/>
          <w:color w:val="000000"/>
          <w:lang w:eastAsia="ru-RU"/>
        </w:rPr>
        <w:t xml:space="preserve"> (Приложение № 1).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70D6C" w:rsidRDefault="00170D6C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005C1F">
        <w:rPr>
          <w:rFonts w:ascii="Times New Roman" w:hAnsi="Times New Roman"/>
          <w:szCs w:val="20"/>
        </w:rPr>
        <w:t xml:space="preserve">21.12.2021 </w:t>
      </w:r>
      <w:r w:rsidR="00084531">
        <w:rPr>
          <w:rFonts w:ascii="Times New Roman" w:hAnsi="Times New Roman"/>
          <w:szCs w:val="20"/>
        </w:rPr>
        <w:t>г.</w:t>
      </w:r>
      <w:r w:rsidR="00183D20">
        <w:rPr>
          <w:rFonts w:ascii="Times New Roman" w:hAnsi="Times New Roman"/>
          <w:szCs w:val="20"/>
        </w:rPr>
        <w:t xml:space="preserve"> №</w:t>
      </w:r>
      <w:r w:rsidR="00005C1F">
        <w:rPr>
          <w:rFonts w:ascii="Times New Roman" w:hAnsi="Times New Roman"/>
          <w:szCs w:val="20"/>
        </w:rPr>
        <w:t xml:space="preserve"> 271</w:t>
      </w:r>
    </w:p>
    <w:p w:rsidR="0038603E" w:rsidRDefault="0038603E" w:rsidP="00170D6C">
      <w:pPr>
        <w:spacing w:after="0"/>
        <w:ind w:right="-227"/>
        <w:jc w:val="center"/>
        <w:outlineLvl w:val="0"/>
        <w:rPr>
          <w:rFonts w:ascii="Times New Roman" w:hAnsi="Times New Roman"/>
          <w:b/>
        </w:rPr>
      </w:pPr>
    </w:p>
    <w:p w:rsidR="00170D6C" w:rsidRPr="00170D6C" w:rsidRDefault="00170D6C" w:rsidP="00170D6C">
      <w:pPr>
        <w:spacing w:after="0"/>
        <w:ind w:right="-227"/>
        <w:jc w:val="center"/>
        <w:outlineLvl w:val="0"/>
        <w:rPr>
          <w:rFonts w:ascii="Times New Roman" w:hAnsi="Times New Roman"/>
          <w:b/>
        </w:rPr>
      </w:pPr>
      <w:r w:rsidRPr="00170D6C">
        <w:rPr>
          <w:rFonts w:ascii="Times New Roman" w:hAnsi="Times New Roman"/>
          <w:b/>
        </w:rPr>
        <w:t xml:space="preserve">ПОЛОЖЕНИЕ </w:t>
      </w:r>
    </w:p>
    <w:p w:rsidR="00170D6C" w:rsidRPr="00170D6C" w:rsidRDefault="00170D6C" w:rsidP="00170D6C">
      <w:pPr>
        <w:spacing w:after="0"/>
        <w:ind w:right="-227"/>
        <w:jc w:val="center"/>
        <w:rPr>
          <w:rFonts w:ascii="Times New Roman" w:hAnsi="Times New Roman"/>
        </w:rPr>
      </w:pPr>
      <w:r w:rsidRPr="00170D6C">
        <w:rPr>
          <w:rStyle w:val="ac"/>
          <w:rFonts w:ascii="Times New Roman" w:hAnsi="Times New Roman"/>
        </w:rPr>
        <w:t>об организации единой дежурно-диспетчерской службы </w:t>
      </w:r>
      <w:r w:rsidRPr="00170D6C">
        <w:rPr>
          <w:rFonts w:ascii="Times New Roman" w:hAnsi="Times New Roman"/>
        </w:rPr>
        <w:t xml:space="preserve">  </w:t>
      </w:r>
    </w:p>
    <w:p w:rsidR="00170D6C" w:rsidRPr="00170D6C" w:rsidRDefault="00170D6C" w:rsidP="00170D6C">
      <w:pPr>
        <w:spacing w:before="100" w:beforeAutospacing="1" w:after="100" w:afterAutospacing="1"/>
        <w:ind w:right="-82"/>
        <w:jc w:val="center"/>
        <w:rPr>
          <w:rFonts w:ascii="Times New Roman" w:hAnsi="Times New Roman"/>
        </w:rPr>
      </w:pPr>
      <w:r w:rsidRPr="00170D6C">
        <w:rPr>
          <w:rStyle w:val="ac"/>
          <w:rFonts w:ascii="Times New Roman" w:hAnsi="Times New Roman"/>
        </w:rPr>
        <w:t>1. Общие положения</w:t>
      </w:r>
      <w:r w:rsidRPr="00170D6C">
        <w:rPr>
          <w:rFonts w:ascii="Times New Roman" w:hAnsi="Times New Roman"/>
        </w:rPr>
        <w:t xml:space="preserve">   </w:t>
      </w:r>
    </w:p>
    <w:p w:rsidR="00170D6C" w:rsidRPr="00170D6C" w:rsidRDefault="00170D6C" w:rsidP="00170D6C">
      <w:pPr>
        <w:ind w:right="-79"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       1.1. Настоящее Положение определяет назначение, основные задачи, порядок функционирования едино</w:t>
      </w:r>
      <w:r w:rsidR="0038603E">
        <w:rPr>
          <w:rFonts w:ascii="Times New Roman" w:hAnsi="Times New Roman"/>
          <w:color w:val="000000"/>
        </w:rPr>
        <w:t xml:space="preserve">й дежурно-диспетчерской службы </w:t>
      </w:r>
      <w:r w:rsidR="00C56CA2">
        <w:rPr>
          <w:rFonts w:ascii="Times New Roman" w:hAnsi="Times New Roman"/>
          <w:color w:val="000000"/>
        </w:rPr>
        <w:t xml:space="preserve">(далее ДДС) </w:t>
      </w:r>
      <w:bookmarkStart w:id="0" w:name="_GoBack"/>
      <w:bookmarkEnd w:id="0"/>
      <w:r w:rsidRPr="00170D6C">
        <w:rPr>
          <w:rFonts w:ascii="Times New Roman" w:hAnsi="Times New Roman"/>
          <w:color w:val="000000"/>
        </w:rPr>
        <w:t xml:space="preserve">муниципального образования </w:t>
      </w:r>
      <w:r w:rsidR="0038603E">
        <w:rPr>
          <w:rFonts w:ascii="Times New Roman" w:hAnsi="Times New Roman"/>
          <w:color w:val="000000"/>
        </w:rPr>
        <w:t xml:space="preserve">Горбунковское </w:t>
      </w:r>
      <w:r w:rsidRPr="00170D6C">
        <w:rPr>
          <w:rFonts w:ascii="Times New Roman" w:hAnsi="Times New Roman"/>
          <w:color w:val="000000"/>
        </w:rPr>
        <w:t xml:space="preserve">сельское поселение. </w:t>
      </w:r>
    </w:p>
    <w:p w:rsidR="00170D6C" w:rsidRPr="00170D6C" w:rsidRDefault="00170D6C" w:rsidP="00170D6C">
      <w:pPr>
        <w:ind w:right="-79"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      1.2. Правовой основой создания единой дежурно-диспетчерской службы   являются Федеральные законы №131 ФЗ от 6 октября </w:t>
      </w:r>
      <w:smartTag w:uri="urn:schemas-microsoft-com:office:smarttags" w:element="metricconverter">
        <w:smartTagPr>
          <w:attr w:name="ProductID" w:val="2003 г"/>
        </w:smartTagPr>
        <w:r w:rsidRPr="00170D6C">
          <w:rPr>
            <w:rFonts w:ascii="Times New Roman" w:hAnsi="Times New Roman"/>
            <w:color w:val="000000"/>
          </w:rPr>
          <w:t>2003 г</w:t>
        </w:r>
      </w:smartTag>
      <w:r w:rsidRPr="00170D6C">
        <w:rPr>
          <w:rFonts w:ascii="Times New Roman" w:hAnsi="Times New Roman"/>
          <w:color w:val="000000"/>
        </w:rPr>
        <w:t xml:space="preserve">.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170D6C">
          <w:rPr>
            <w:rFonts w:ascii="Times New Roman" w:hAnsi="Times New Roman"/>
            <w:color w:val="000000"/>
          </w:rPr>
          <w:t>1994 г</w:t>
        </w:r>
      </w:smartTag>
      <w:r w:rsidRPr="00170D6C">
        <w:rPr>
          <w:rFonts w:ascii="Times New Roman" w:hAnsi="Times New Roman"/>
          <w:color w:val="000000"/>
        </w:rPr>
        <w:t xml:space="preserve">. N 68 ФЗ "О защите населения и территорий от чрезвычайных ситуаций природного и техногенного характера", Постановления Правительства РФ от 30.12.2003г. № 794 «О единой государственной системе предупреждения и ликвидации ЧС»,   Приказа МЧС РФ от 26.08.2009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Постановления главы местной  администрации МО </w:t>
      </w:r>
      <w:r w:rsidR="005D0A77">
        <w:rPr>
          <w:rFonts w:ascii="Times New Roman" w:hAnsi="Times New Roman"/>
          <w:color w:val="000000"/>
        </w:rPr>
        <w:t>Горбунковское</w:t>
      </w:r>
      <w:r w:rsidRPr="00170D6C">
        <w:rPr>
          <w:rFonts w:ascii="Times New Roman" w:hAnsi="Times New Roman"/>
          <w:color w:val="000000"/>
        </w:rPr>
        <w:t xml:space="preserve"> сельское поселение </w:t>
      </w:r>
      <w:r w:rsidRPr="00170D6C">
        <w:rPr>
          <w:rFonts w:ascii="Times New Roman" w:hAnsi="Times New Roman"/>
        </w:rPr>
        <w:t xml:space="preserve">№  </w:t>
      </w:r>
      <w:r w:rsidR="005D0A77">
        <w:rPr>
          <w:rFonts w:ascii="Times New Roman" w:hAnsi="Times New Roman"/>
        </w:rPr>
        <w:t>92</w:t>
      </w:r>
      <w:r w:rsidRPr="00170D6C">
        <w:rPr>
          <w:rFonts w:ascii="Times New Roman" w:hAnsi="Times New Roman"/>
        </w:rPr>
        <w:t xml:space="preserve"> от </w:t>
      </w:r>
      <w:r w:rsidR="005D0A77">
        <w:rPr>
          <w:rFonts w:ascii="Times New Roman" w:hAnsi="Times New Roman"/>
        </w:rPr>
        <w:t>03</w:t>
      </w:r>
      <w:r w:rsidRPr="00170D6C">
        <w:rPr>
          <w:rFonts w:ascii="Times New Roman" w:hAnsi="Times New Roman"/>
        </w:rPr>
        <w:t>.0</w:t>
      </w:r>
      <w:r w:rsidR="005D0A77">
        <w:rPr>
          <w:rFonts w:ascii="Times New Roman" w:hAnsi="Times New Roman"/>
        </w:rPr>
        <w:t>4</w:t>
      </w:r>
      <w:r w:rsidRPr="00170D6C">
        <w:rPr>
          <w:rFonts w:ascii="Times New Roman" w:hAnsi="Times New Roman"/>
        </w:rPr>
        <w:t>.201</w:t>
      </w:r>
      <w:r w:rsidR="005D0A77">
        <w:rPr>
          <w:rFonts w:ascii="Times New Roman" w:hAnsi="Times New Roman"/>
        </w:rPr>
        <w:t>9</w:t>
      </w:r>
      <w:r w:rsidRPr="00170D6C">
        <w:rPr>
          <w:rFonts w:ascii="Times New Roman" w:hAnsi="Times New Roman"/>
        </w:rPr>
        <w:t xml:space="preserve"> г. </w:t>
      </w:r>
      <w:r w:rsidRPr="00170D6C">
        <w:rPr>
          <w:rFonts w:ascii="Times New Roman" w:hAnsi="Times New Roman"/>
          <w:bCs/>
          <w:color w:val="000000"/>
        </w:rPr>
        <w:t xml:space="preserve">«Об утверждении Положения о </w:t>
      </w:r>
      <w:r w:rsidRPr="00170D6C">
        <w:rPr>
          <w:rFonts w:ascii="Times New Roman" w:hAnsi="Times New Roman"/>
          <w:color w:val="000000"/>
        </w:rPr>
        <w:t xml:space="preserve">муниципальном звене территориальной подсистемы единой государственной системы предупреждения и  ликвидации чрезвычайных ситуаций на территории муниципального образования  </w:t>
      </w:r>
      <w:r w:rsidR="005D0A77">
        <w:rPr>
          <w:rFonts w:ascii="Times New Roman" w:hAnsi="Times New Roman"/>
          <w:color w:val="000000"/>
        </w:rPr>
        <w:t xml:space="preserve">Горбунковское </w:t>
      </w:r>
      <w:r w:rsidRPr="00170D6C">
        <w:rPr>
          <w:rFonts w:ascii="Times New Roman" w:hAnsi="Times New Roman"/>
          <w:color w:val="000000"/>
        </w:rPr>
        <w:t>сельское поселение сельского поселения Ломоносовского муниципального района Ленинградской области</w:t>
      </w:r>
      <w:r w:rsidRPr="00170D6C">
        <w:rPr>
          <w:rFonts w:ascii="Times New Roman" w:hAnsi="Times New Roman"/>
          <w:bCs/>
          <w:color w:val="000000"/>
        </w:rPr>
        <w:t>».</w:t>
      </w:r>
      <w:r w:rsidRPr="00170D6C">
        <w:rPr>
          <w:rFonts w:ascii="Times New Roman" w:hAnsi="Times New Roman"/>
          <w:color w:val="000000"/>
        </w:rPr>
        <w:t xml:space="preserve">  </w:t>
      </w:r>
    </w:p>
    <w:p w:rsidR="00170D6C" w:rsidRPr="00170D6C" w:rsidRDefault="00170D6C" w:rsidP="00170D6C">
      <w:pPr>
        <w:ind w:right="-82"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     1.3. Целью создания единой дежурно-диспетчерской службы МО </w:t>
      </w:r>
      <w:r w:rsidR="005D0A77">
        <w:rPr>
          <w:rFonts w:ascii="Times New Roman" w:hAnsi="Times New Roman"/>
          <w:color w:val="000000"/>
        </w:rPr>
        <w:t>Горбунковское</w:t>
      </w:r>
      <w:r w:rsidRPr="00170D6C">
        <w:rPr>
          <w:rFonts w:ascii="Times New Roman" w:hAnsi="Times New Roman"/>
          <w:color w:val="000000"/>
        </w:rPr>
        <w:t xml:space="preserve"> сельское поселение является сбор информации о чрезвычайных ситуациях, обеспечение постоянной готовности сил и средств территориального звена предупреждения и ликвидации чрезвычайных ситуаций МО </w:t>
      </w:r>
      <w:r w:rsidR="005D0A77">
        <w:rPr>
          <w:rFonts w:ascii="Times New Roman" w:hAnsi="Times New Roman"/>
          <w:color w:val="000000"/>
        </w:rPr>
        <w:t>Горбунковское</w:t>
      </w:r>
      <w:r w:rsidRPr="00170D6C">
        <w:rPr>
          <w:rFonts w:ascii="Times New Roman" w:hAnsi="Times New Roman"/>
          <w:color w:val="000000"/>
        </w:rPr>
        <w:t xml:space="preserve"> сельское поселение Ломоносовского районного звена Ленинградской областной подсистемы РСЧС к реагированию на угрозу возникновения или возникновение чрезвычайных ситуаций, повышение эффективности взаимодействия привлекаемых сил и средств при совместных действиях, обеспечения оповещения населения.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1.4. При отсутствии угрозы возникновения чрезвычайных ситуаций на объектах и территории муниципального образования единая дежурно-диспетчерская служба осуществляют круглосуточное дежурство и функционируют в режиме повседневной деятельности в готовности к экстренному реагированию на происшествие, угрозу пожара или возникновение чрезвычайной ситуации.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1.5. С изменением (возникновением угроз или непосредственно чрезвычайных ситуаций) обстановки решением главы муниципального образования для единой дежурно-диспетчерской службы может устанавливаться один из следующих режимов функционирования: 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- режим повышенной готовности при угрозе возникновения чрезвычайных ситуаций;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- режим чрезвычайной ситуации при возникновении и ликвидации чрезвычайных ситуаций.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Style w:val="2"/>
          <w:rFonts w:ascii="Times New Roman" w:hAnsi="Times New Roman"/>
          <w:color w:val="000000"/>
        </w:rPr>
        <w:t xml:space="preserve">1.6. Функционирование единой дежурно-диспетчерской службы в военное время осуществляется в соответствии с «Порядком подготовки к ведению и ведения  гражданской </w:t>
      </w:r>
      <w:r w:rsidRPr="00170D6C">
        <w:rPr>
          <w:rStyle w:val="2"/>
          <w:rFonts w:ascii="Times New Roman" w:hAnsi="Times New Roman"/>
          <w:color w:val="000000"/>
        </w:rPr>
        <w:lastRenderedPageBreak/>
        <w:t>обороны в сельском поселении</w:t>
      </w:r>
      <w:r w:rsidRPr="00170D6C">
        <w:rPr>
          <w:rStyle w:val="2"/>
          <w:rFonts w:ascii="Times New Roman" w:hAnsi="Times New Roman"/>
          <w:color w:val="FF0000"/>
        </w:rPr>
        <w:t xml:space="preserve"> </w:t>
      </w:r>
      <w:r w:rsidRPr="00170D6C">
        <w:rPr>
          <w:rStyle w:val="2"/>
          <w:rFonts w:ascii="Times New Roman" w:hAnsi="Times New Roman"/>
        </w:rPr>
        <w:t>(</w:t>
      </w:r>
      <w:r w:rsidRPr="00170D6C">
        <w:rPr>
          <w:rFonts w:ascii="Times New Roman" w:hAnsi="Times New Roman"/>
          <w:lang w:eastAsia="x-none"/>
        </w:rPr>
        <w:t xml:space="preserve">Постановление главы местной администрации № </w:t>
      </w:r>
      <w:r w:rsidR="005D0A77">
        <w:rPr>
          <w:rFonts w:ascii="Times New Roman" w:hAnsi="Times New Roman"/>
          <w:lang w:eastAsia="x-none"/>
        </w:rPr>
        <w:t>92</w:t>
      </w:r>
      <w:r w:rsidRPr="00170D6C">
        <w:rPr>
          <w:rFonts w:ascii="Times New Roman" w:hAnsi="Times New Roman"/>
          <w:lang w:eastAsia="x-none"/>
        </w:rPr>
        <w:t xml:space="preserve"> от </w:t>
      </w:r>
      <w:r w:rsidR="005D0A77">
        <w:rPr>
          <w:rFonts w:ascii="Times New Roman" w:hAnsi="Times New Roman"/>
          <w:lang w:eastAsia="x-none"/>
        </w:rPr>
        <w:t>03</w:t>
      </w:r>
      <w:r w:rsidRPr="00170D6C">
        <w:rPr>
          <w:rFonts w:ascii="Times New Roman" w:hAnsi="Times New Roman"/>
          <w:lang w:eastAsia="x-none"/>
        </w:rPr>
        <w:t>.0</w:t>
      </w:r>
      <w:r w:rsidR="005D0A77">
        <w:rPr>
          <w:rFonts w:ascii="Times New Roman" w:hAnsi="Times New Roman"/>
          <w:lang w:eastAsia="x-none"/>
        </w:rPr>
        <w:t>4</w:t>
      </w:r>
      <w:r w:rsidRPr="00170D6C">
        <w:rPr>
          <w:rFonts w:ascii="Times New Roman" w:hAnsi="Times New Roman"/>
          <w:lang w:eastAsia="x-none"/>
        </w:rPr>
        <w:t>.201</w:t>
      </w:r>
      <w:r w:rsidR="005D0A77">
        <w:rPr>
          <w:rFonts w:ascii="Times New Roman" w:hAnsi="Times New Roman"/>
          <w:lang w:eastAsia="x-none"/>
        </w:rPr>
        <w:t>9</w:t>
      </w:r>
      <w:r w:rsidRPr="00170D6C">
        <w:rPr>
          <w:rFonts w:ascii="Times New Roman" w:hAnsi="Times New Roman"/>
          <w:lang w:eastAsia="x-none"/>
        </w:rPr>
        <w:t xml:space="preserve"> г.) </w:t>
      </w:r>
      <w:r w:rsidRPr="00170D6C">
        <w:rPr>
          <w:rStyle w:val="2"/>
          <w:rFonts w:ascii="Times New Roman" w:hAnsi="Times New Roman"/>
          <w:color w:val="000000"/>
        </w:rPr>
        <w:t>и инструкциями дежурно-диспетчерскому персоналу по действиям в условиях особого периода с учетом требований плана гражданской обороны  и защиты населения муниципального образования.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1.7. Обязанности должностных лиц персонала единой дежурно-диспетчерской службы, определяются должностными инструкциями, утвержденными главой местной администрации муниципального образования </w:t>
      </w:r>
      <w:r w:rsidR="003B07EB">
        <w:rPr>
          <w:rFonts w:ascii="Times New Roman" w:hAnsi="Times New Roman"/>
          <w:color w:val="000000"/>
        </w:rPr>
        <w:t>Горбунковское</w:t>
      </w:r>
      <w:r w:rsidRPr="00170D6C">
        <w:rPr>
          <w:rFonts w:ascii="Times New Roman" w:hAnsi="Times New Roman"/>
          <w:color w:val="000000"/>
        </w:rPr>
        <w:t xml:space="preserve"> сельское поселение.</w:t>
      </w: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170D6C">
        <w:rPr>
          <w:rFonts w:ascii="Times New Roman" w:hAnsi="Times New Roman"/>
          <w:color w:val="000000"/>
        </w:rPr>
        <w:br/>
      </w:r>
      <w:r w:rsidRPr="00170D6C">
        <w:rPr>
          <w:rFonts w:ascii="Times New Roman" w:hAnsi="Times New Roman"/>
          <w:b/>
          <w:color w:val="000000"/>
        </w:rPr>
        <w:t>          2. Порядок функционирования ДДС</w:t>
      </w: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Дежурно-диспетчерская служба муниципального образования входит в единую дежурно-диспетчерскую службу  Ломоносовского районного звена Ленинградской областной подсистемы РСЧС и решает следующие задачи: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2.1. Обеспечение в муниципальном образовании своевременного выявления и предотвращения угроз возникновения чрезвычайных ситуаций, а также пожарной безопасности и безопасности людей на водных объектах;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2.2. Сбор информации о происшествиях от населения и организаций,  а также от других источников, анализа принятой информации и проверки её по критериям отнесения к чрезвычайным ситуациям;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2.3. Оповещение аварийных служб, дежурных сил постоянной готовности муниципального образования, а также оповещения (по утвержденным спискам) должностных лиц администрации  муниципального образования,   комиссии по предупреждению и ликвидации чрезвычайных ситуаций и обеспечению пожарной безопасности поселения;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2.4. Обработка и анализ данных обстановки, определения масштабов происшествий или чрезвычайных ситуаций;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2.5. Определение требуемого состава сил и средств, для оперативного реагирования на  происшествия или возникновение чрезвычайной ситуации, постановка задач аварийным службам, организации их взаимодействия в зоне происшествия или чрезвычайной ситуации;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2.6. Принятие решений на осуществление экстренных мер по ликвидации угрозы или возникшей чрезвычайной ситуации (в пределах полномочий, установленных вышестоящими органами), в период до начала работы комиссии по предупреждению и ликвидации чрезвычайных ситуаций и обеспечению пожарной безопасности;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2.7. Представление докладов (донесений) о сложившейся обстановке и выполнении работ действующими силами и средствами по ликвидации последствий происшествий и чрезвычайных ситуаций;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2.8. Прием от взаимодействующих ДДС информации о принятых мерах по  поступившему сообщению и контроль выполнения  ими задач;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2.9. Информирование об обстановке и принятых мерах дежурно-диспетчерских служб, привлекаемых к ликвидации ЧС, а также взаимодействующих ДДС;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lastRenderedPageBreak/>
        <w:t>2.10. Обобщение информации по муниципальному образованию для доклада руководству о происшедших событиях на подведомственной территории и результатах выполненных по ним экстренных работ;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2.11. Оказание справочно-консультативной помощи населению и организациям  по вопросам безопасности жизнедеятельности, предоставления соответствующих справок и информации населению и организациям о происшедшем событии;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2.12. Работа с приборами радиационной и химической разведки;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2.13. Соблюдение пропускного режима в здание администрации муниципального образования </w:t>
      </w:r>
      <w:r w:rsidR="003B07EB">
        <w:rPr>
          <w:rFonts w:ascii="Times New Roman" w:hAnsi="Times New Roman"/>
          <w:color w:val="000000"/>
        </w:rPr>
        <w:t xml:space="preserve">Горбунковское </w:t>
      </w:r>
      <w:r w:rsidRPr="00170D6C">
        <w:rPr>
          <w:rFonts w:ascii="Times New Roman" w:hAnsi="Times New Roman"/>
          <w:color w:val="000000"/>
        </w:rPr>
        <w:t>сельское поселение;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2.14. Обеспечение мероприятий по выявлению и предотвращению террористических актов в здании администрации и прилегающей территории;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2.15. Соблюдение мер пожарной безопасности в здании администрации и прилегающей территории.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170D6C">
        <w:rPr>
          <w:rFonts w:ascii="Times New Roman" w:hAnsi="Times New Roman"/>
          <w:b/>
          <w:color w:val="000000"/>
        </w:rPr>
        <w:t xml:space="preserve">3. Основными мероприятиями, проводимыми дежурно-диспетчерской службой  </w:t>
      </w:r>
      <w:r w:rsidRPr="00170D6C">
        <w:rPr>
          <w:rFonts w:ascii="Times New Roman" w:hAnsi="Times New Roman"/>
          <w:b/>
          <w:color w:val="000000"/>
          <w:u w:val="single"/>
        </w:rPr>
        <w:t>в режиме повседневной деятельности,</w:t>
      </w:r>
      <w:r w:rsidRPr="00170D6C">
        <w:rPr>
          <w:rFonts w:ascii="Times New Roman" w:hAnsi="Times New Roman"/>
          <w:b/>
          <w:color w:val="000000"/>
        </w:rPr>
        <w:t xml:space="preserve"> являются:</w:t>
      </w: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3.1. Нахождение в постоянной готовности к приему информации о происшествиях,  об угрозе или возникновении чрезвычайной ситуации.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3.2. Контроль за состоянием окружающей среды (мониторинг зоны 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3.3. Готовность к оказанию экстренной помощи людям, их спасению и защите, а также максимальному сохранению материальных ценностей и функционирования систем жизнеобеспечения обслуживания и прогнозирование обстановки.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3.4. Сбор, обработка и обмен информацией о происшествиях, связанных с необходимостью защиты населения и территорий.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3.5. Периодическая проверка готовности технических средств  связи и оповещения с вышестоящими организациями  и аварийными службами.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3.6. Оповещение руководства администрации муниципального образования в случае обнаружения угрозы или возникновении чрезвычайной ситуации.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170D6C">
        <w:rPr>
          <w:rFonts w:ascii="Times New Roman" w:hAnsi="Times New Roman"/>
          <w:b/>
          <w:color w:val="000000"/>
        </w:rPr>
        <w:t xml:space="preserve">4. Основными мероприятиями, проводимыми дежурно-диспетчерской службой  </w:t>
      </w:r>
      <w:r w:rsidRPr="00170D6C">
        <w:rPr>
          <w:rFonts w:ascii="Times New Roman" w:hAnsi="Times New Roman"/>
          <w:b/>
          <w:color w:val="000000"/>
          <w:u w:val="single"/>
        </w:rPr>
        <w:t>в режиме повышенной готовности,</w:t>
      </w:r>
      <w:r w:rsidRPr="00170D6C">
        <w:rPr>
          <w:rFonts w:ascii="Times New Roman" w:hAnsi="Times New Roman"/>
          <w:b/>
          <w:color w:val="000000"/>
        </w:rPr>
        <w:t xml:space="preserve"> являются:</w:t>
      </w:r>
    </w:p>
    <w:p w:rsidR="00170D6C" w:rsidRPr="00170D6C" w:rsidRDefault="00170D6C" w:rsidP="00170D6C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4.1. Проведение мероприятий режима повседневной деятельности.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4.2. Усиление дежурной смены, перевод ведомственных ДДС в режим повышенной готовности (по согласованию с главой муниципального образования). Оповещение аварийных, </w:t>
      </w:r>
      <w:r w:rsidRPr="00170D6C">
        <w:rPr>
          <w:rFonts w:ascii="Times New Roman" w:hAnsi="Times New Roman"/>
          <w:color w:val="000000"/>
        </w:rPr>
        <w:lastRenderedPageBreak/>
        <w:t>аварийно-спасательных служб и аварийно-спасательных формирований о готовности к выполнению аварийно-спасательных  и неотложных работ в зоне чрезвычайной ситуации.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4.3. Контроль за действиями оперативной группы от администрации муниципального образования.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4.4. Приведение в готовность средств связи, для организации информационного обмена с потенциальным районом бедствия. Ответственность за организацию связи между дежурно-диспетчерской службой  и зоной бедствия возлагается на оперативную группу администрации муниципального образования.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4.5. Прогнозирование развития обстановки и заблаговременная подготовка к возможным действиям в случае возникновения чрезвычайной ситуации.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4.6. При необходимости, оказание помощи в организации проведения эвакуационных мероприятий, информирование населения о возникших угрозах (с санкции главы муниципального образования).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 xml:space="preserve">5. Основными мероприятиями, проводимыми дежурно-диспетчерской службой  </w:t>
      </w:r>
      <w:r w:rsidRPr="00170D6C">
        <w:rPr>
          <w:rFonts w:ascii="Times New Roman" w:hAnsi="Times New Roman"/>
          <w:color w:val="000000"/>
          <w:u w:val="single"/>
        </w:rPr>
        <w:t>в режиме чрезвычайной ситуации</w:t>
      </w:r>
      <w:r w:rsidRPr="00170D6C">
        <w:rPr>
          <w:rFonts w:ascii="Times New Roman" w:hAnsi="Times New Roman"/>
          <w:color w:val="000000"/>
        </w:rPr>
        <w:t xml:space="preserve"> являются: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5.1. Проведение мероприятий режима повседневной деятельности и повышенной готовности 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5.2. Сбор сведений об обстановке, ходе выполнения работ в зоне ЧС,   проблемные вопросы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  <w:color w:val="000000"/>
        </w:rPr>
      </w:pPr>
      <w:r w:rsidRPr="00170D6C">
        <w:rPr>
          <w:rFonts w:ascii="Times New Roman" w:hAnsi="Times New Roman"/>
          <w:color w:val="000000"/>
        </w:rPr>
        <w:t>5.3. Сбор сведений об ожидаемых или имеющихся жертвах аварий и размере  ущерба</w:t>
      </w:r>
    </w:p>
    <w:p w:rsidR="00170D6C" w:rsidRPr="00170D6C" w:rsidRDefault="00170D6C" w:rsidP="00170D6C">
      <w:pPr>
        <w:ind w:firstLine="709"/>
        <w:jc w:val="both"/>
        <w:rPr>
          <w:rFonts w:ascii="Times New Roman" w:hAnsi="Times New Roman"/>
        </w:rPr>
      </w:pPr>
      <w:r w:rsidRPr="00170D6C">
        <w:rPr>
          <w:rFonts w:ascii="Times New Roman" w:hAnsi="Times New Roman"/>
          <w:color w:val="000000"/>
        </w:rPr>
        <w:t>5.4. По распоряжению председателя комиссии по предупреждению и ликвидации чрезвычайных ситуаций и обеспечению пожарной безопасности муниципального образования осуществление оповещения населения о факте ЧС. Рекомендуемые меры безопасности. Сообщение телефонного номера «Горячей линии».</w:t>
      </w:r>
    </w:p>
    <w:p w:rsidR="00170D6C" w:rsidRDefault="00170D6C" w:rsidP="00170D6C">
      <w:pPr>
        <w:tabs>
          <w:tab w:val="left" w:pos="1440"/>
        </w:tabs>
        <w:ind w:firstLine="709"/>
        <w:rPr>
          <w:rFonts w:ascii="Arial" w:hAnsi="Arial" w:cs="Arial"/>
        </w:rPr>
      </w:pP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sectPr w:rsidR="006B1CF0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B" w:rsidRDefault="00F17B0B">
      <w:r>
        <w:separator/>
      </w:r>
    </w:p>
  </w:endnote>
  <w:endnote w:type="continuationSeparator" w:id="0">
    <w:p w:rsidR="00F17B0B" w:rsidRDefault="00F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B" w:rsidRDefault="00F17B0B">
      <w:r>
        <w:separator/>
      </w:r>
    </w:p>
  </w:footnote>
  <w:footnote w:type="continuationSeparator" w:id="0">
    <w:p w:rsidR="00F17B0B" w:rsidRDefault="00F1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05C1F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0D6C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F3481"/>
    <w:rsid w:val="002F4F2F"/>
    <w:rsid w:val="00314502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8603E"/>
    <w:rsid w:val="003925A8"/>
    <w:rsid w:val="003A40D0"/>
    <w:rsid w:val="003B07EB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37AD0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7FF"/>
    <w:rsid w:val="005A5D07"/>
    <w:rsid w:val="005B1240"/>
    <w:rsid w:val="005C3AC4"/>
    <w:rsid w:val="005C51BD"/>
    <w:rsid w:val="005C6CB7"/>
    <w:rsid w:val="005D0A7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E76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81B30"/>
    <w:rsid w:val="007B77B4"/>
    <w:rsid w:val="007B7956"/>
    <w:rsid w:val="007C54D7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38DA"/>
    <w:rsid w:val="00875FA0"/>
    <w:rsid w:val="00876D5F"/>
    <w:rsid w:val="00893117"/>
    <w:rsid w:val="008A1BC9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0B9C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56CA2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25C3"/>
    <w:rsid w:val="00CF3899"/>
    <w:rsid w:val="00CF397B"/>
    <w:rsid w:val="00D021B9"/>
    <w:rsid w:val="00D10664"/>
    <w:rsid w:val="00D17B74"/>
    <w:rsid w:val="00D22B86"/>
    <w:rsid w:val="00D2421C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850B4"/>
    <w:rsid w:val="00DB5E31"/>
    <w:rsid w:val="00DC12F7"/>
    <w:rsid w:val="00DD73E7"/>
    <w:rsid w:val="00DE262D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80FFA"/>
    <w:rsid w:val="00E87479"/>
    <w:rsid w:val="00E902D9"/>
    <w:rsid w:val="00E909CA"/>
    <w:rsid w:val="00E90AEE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17B0B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2"/>
    <w:basedOn w:val="a0"/>
    <w:rsid w:val="0017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538B-9428-4F49-A38E-F7F9023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12</cp:revision>
  <cp:lastPrinted>2022-02-16T13:09:00Z</cp:lastPrinted>
  <dcterms:created xsi:type="dcterms:W3CDTF">2022-02-16T13:30:00Z</dcterms:created>
  <dcterms:modified xsi:type="dcterms:W3CDTF">2022-02-17T09:43:00Z</dcterms:modified>
</cp:coreProperties>
</file>